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6C" w:rsidRDefault="0003446C" w:rsidP="0003446C">
      <w:pPr>
        <w:spacing w:after="0" w:line="240" w:lineRule="auto"/>
        <w:ind w:left="-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на сайте:</w:t>
      </w:r>
    </w:p>
    <w:p w:rsidR="00662CBE" w:rsidRDefault="001B416B" w:rsidP="0003446C">
      <w:pPr>
        <w:spacing w:after="0" w:line="240" w:lineRule="auto"/>
        <w:ind w:left="-992"/>
        <w:rPr>
          <w:rFonts w:ascii="Times New Roman" w:hAnsi="Times New Roman" w:cs="Times New Roman"/>
        </w:rPr>
      </w:pPr>
      <w:hyperlink r:id="rId8" w:history="1">
        <w:r w:rsidR="00132702" w:rsidRPr="002E7DC8">
          <w:rPr>
            <w:rStyle w:val="a5"/>
            <w:rFonts w:ascii="Times New Roman" w:hAnsi="Times New Roman" w:cs="Times New Roman"/>
          </w:rPr>
          <w:t>http://economy.gov.ru/minec/press/news/2019022501</w:t>
        </w:r>
      </w:hyperlink>
    </w:p>
    <w:p w:rsidR="0003446C" w:rsidRPr="00132702" w:rsidRDefault="0003446C" w:rsidP="0003446C">
      <w:pPr>
        <w:spacing w:after="0" w:line="240" w:lineRule="auto"/>
        <w:ind w:left="-992"/>
        <w:rPr>
          <w:rFonts w:ascii="Times New Roman" w:hAnsi="Times New Roman" w:cs="Times New Roman"/>
          <w:color w:val="1E1E1E"/>
          <w:shd w:val="clear" w:color="auto" w:fill="FFFFFF"/>
        </w:rPr>
      </w:pPr>
    </w:p>
    <w:p w:rsidR="00A22CDD" w:rsidRPr="00132702" w:rsidRDefault="004F3FCB" w:rsidP="00132702">
      <w:pPr>
        <w:spacing w:after="0"/>
        <w:ind w:left="-993"/>
        <w:rPr>
          <w:rFonts w:ascii="Times New Roman" w:hAnsi="Times New Roman" w:cs="Times New Roman"/>
          <w:color w:val="1E1E1E"/>
          <w:shd w:val="clear" w:color="auto" w:fill="FFFFFF"/>
        </w:rPr>
      </w:pPr>
      <w:r w:rsidRPr="00132702">
        <w:rPr>
          <w:rFonts w:ascii="Times New Roman" w:hAnsi="Times New Roman" w:cs="Times New Roman"/>
          <w:color w:val="1E1E1E"/>
          <w:shd w:val="clear" w:color="auto" w:fill="FFFFFF"/>
        </w:rPr>
        <w:t>Мин</w:t>
      </w:r>
      <w:r w:rsidR="00132702" w:rsidRPr="00132702">
        <w:rPr>
          <w:rFonts w:ascii="Times New Roman" w:hAnsi="Times New Roman" w:cs="Times New Roman"/>
          <w:color w:val="1E1E1E"/>
          <w:shd w:val="clear" w:color="auto" w:fill="FFFFFF"/>
        </w:rPr>
        <w:t>истерство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Эк</w:t>
      </w:r>
      <w:r w:rsidR="00132702"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ономического </w:t>
      </w:r>
      <w:r w:rsidR="00BF2D41"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развития 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РФ  </w:t>
      </w:r>
      <w:r w:rsidR="00BF2D41" w:rsidRPr="00132702">
        <w:rPr>
          <w:rFonts w:ascii="Times New Roman" w:hAnsi="Times New Roman" w:cs="Times New Roman"/>
          <w:color w:val="1E1E1E"/>
          <w:shd w:val="clear" w:color="auto" w:fill="FFFFFF"/>
        </w:rPr>
        <w:t>разработало программу льготного кредитования для СМСП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в 70  утвержденных банках РФ. Льготный кредит может быть потрачен на пополнение оборотных средств и на инвестиционные цели. Для пополнения </w:t>
      </w:r>
      <w:r w:rsidR="00132702">
        <w:rPr>
          <w:rFonts w:ascii="Times New Roman" w:hAnsi="Times New Roman" w:cs="Times New Roman"/>
          <w:color w:val="1E1E1E"/>
          <w:shd w:val="clear" w:color="auto" w:fill="FFFFFF"/>
        </w:rPr>
        <w:t>основных средств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вы можете взять от 3 до 100 </w:t>
      </w:r>
      <w:proofErr w:type="gramStart"/>
      <w:r w:rsidRPr="00132702">
        <w:rPr>
          <w:rFonts w:ascii="Times New Roman" w:hAnsi="Times New Roman" w:cs="Times New Roman"/>
          <w:color w:val="1E1E1E"/>
          <w:shd w:val="clear" w:color="auto" w:fill="FFFFFF"/>
        </w:rPr>
        <w:t>млн</w:t>
      </w:r>
      <w:proofErr w:type="gramEnd"/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рублей от 8,5% </w:t>
      </w:r>
      <w:r w:rsidR="00A22CDD"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и выше 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>сроком до 3 лет. На инвест</w:t>
      </w:r>
      <w:r w:rsidR="00132702">
        <w:rPr>
          <w:rFonts w:ascii="Times New Roman" w:hAnsi="Times New Roman" w:cs="Times New Roman"/>
          <w:color w:val="1E1E1E"/>
          <w:shd w:val="clear" w:color="auto" w:fill="FFFFFF"/>
        </w:rPr>
        <w:t>иционные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цели от 3 </w:t>
      </w:r>
      <w:proofErr w:type="gramStart"/>
      <w:r w:rsidRPr="00132702">
        <w:rPr>
          <w:rFonts w:ascii="Times New Roman" w:hAnsi="Times New Roman" w:cs="Times New Roman"/>
          <w:color w:val="1E1E1E"/>
          <w:shd w:val="clear" w:color="auto" w:fill="FFFFFF"/>
        </w:rPr>
        <w:t>млн</w:t>
      </w:r>
      <w:proofErr w:type="gramEnd"/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до 1 млрд рублей от 8,5% </w:t>
      </w:r>
      <w:r w:rsidR="00A22CDD"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и выше </w:t>
      </w:r>
      <w:r w:rsidRPr="00132702">
        <w:rPr>
          <w:rFonts w:ascii="Times New Roman" w:hAnsi="Times New Roman" w:cs="Times New Roman"/>
          <w:color w:val="1E1E1E"/>
          <w:shd w:val="clear" w:color="auto" w:fill="FFFFFF"/>
        </w:rPr>
        <w:t>сроком до 10 лет.</w:t>
      </w:r>
    </w:p>
    <w:p w:rsidR="00452205" w:rsidRDefault="004F3FCB" w:rsidP="00132702">
      <w:pPr>
        <w:spacing w:after="0"/>
        <w:ind w:left="-993"/>
        <w:rPr>
          <w:rFonts w:ascii="Times New Roman" w:hAnsi="Times New Roman" w:cs="Times New Roman"/>
          <w:color w:val="1E1E1E"/>
          <w:shd w:val="clear" w:color="auto" w:fill="FFFFFF"/>
        </w:rPr>
      </w:pPr>
      <w:r w:rsidRPr="00132702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A22CDD" w:rsidRPr="00132702">
        <w:rPr>
          <w:rFonts w:ascii="Times New Roman" w:hAnsi="Times New Roman" w:cs="Times New Roman"/>
          <w:color w:val="1E1E1E"/>
          <w:shd w:val="clear" w:color="auto" w:fill="FFFFFF"/>
        </w:rPr>
        <w:t>Для получения более подробной информации обращайтесь в один из утвержд</w:t>
      </w:r>
      <w:r w:rsidR="00132702">
        <w:rPr>
          <w:rFonts w:ascii="Times New Roman" w:hAnsi="Times New Roman" w:cs="Times New Roman"/>
          <w:color w:val="1E1E1E"/>
          <w:shd w:val="clear" w:color="auto" w:fill="FFFFFF"/>
        </w:rPr>
        <w:t>енных по данной программе банк.</w:t>
      </w:r>
    </w:p>
    <w:p w:rsidR="00132702" w:rsidRPr="00132702" w:rsidRDefault="00132702" w:rsidP="00132702">
      <w:pPr>
        <w:spacing w:after="0"/>
        <w:ind w:left="-993"/>
        <w:rPr>
          <w:rFonts w:ascii="Times New Roman" w:hAnsi="Times New Roman" w:cs="Times New Roman"/>
        </w:rPr>
      </w:pPr>
    </w:p>
    <w:p w:rsidR="00132702" w:rsidRDefault="00132702" w:rsidP="00132702">
      <w:pPr>
        <w:spacing w:after="0"/>
        <w:ind w:left="-992"/>
        <w:rPr>
          <w:rFonts w:ascii="Times New Roman" w:hAnsi="Times New Roman" w:cs="Times New Roman"/>
          <w:b/>
          <w:sz w:val="24"/>
        </w:rPr>
      </w:pPr>
      <w:r w:rsidRPr="00132702">
        <w:rPr>
          <w:rFonts w:ascii="Times New Roman" w:hAnsi="Times New Roman" w:cs="Times New Roman"/>
          <w:b/>
          <w:sz w:val="24"/>
        </w:rPr>
        <w:t>Горячая линия центра поддержки предпринимательства</w:t>
      </w:r>
      <w:r w:rsidR="0003446C">
        <w:rPr>
          <w:rFonts w:ascii="Times New Roman" w:hAnsi="Times New Roman" w:cs="Times New Roman"/>
          <w:b/>
          <w:sz w:val="24"/>
        </w:rPr>
        <w:t xml:space="preserve"> </w:t>
      </w:r>
      <w:r w:rsidRPr="00132702">
        <w:rPr>
          <w:rFonts w:ascii="Times New Roman" w:hAnsi="Times New Roman" w:cs="Times New Roman"/>
          <w:b/>
          <w:sz w:val="24"/>
        </w:rPr>
        <w:t xml:space="preserve">8 (800) 707-07-11 </w:t>
      </w:r>
    </w:p>
    <w:p w:rsidR="00132702" w:rsidRDefault="00132702" w:rsidP="00132702">
      <w:pPr>
        <w:spacing w:after="0"/>
        <w:ind w:left="-992"/>
        <w:rPr>
          <w:rFonts w:ascii="Times New Roman" w:hAnsi="Times New Roman" w:cs="Times New Roman"/>
          <w:b/>
        </w:rPr>
      </w:pPr>
    </w:p>
    <w:tbl>
      <w:tblPr>
        <w:tblW w:w="9001" w:type="dxa"/>
        <w:tblInd w:w="-885" w:type="dxa"/>
        <w:tblLook w:val="04A0" w:firstRow="1" w:lastRow="0" w:firstColumn="1" w:lastColumn="0" w:noHBand="0" w:noVBand="1"/>
      </w:tblPr>
      <w:tblGrid>
        <w:gridCol w:w="396"/>
        <w:gridCol w:w="2759"/>
        <w:gridCol w:w="1825"/>
        <w:gridCol w:w="1241"/>
        <w:gridCol w:w="1241"/>
        <w:gridCol w:w="1539"/>
      </w:tblGrid>
      <w:tr w:rsidR="00132702" w:rsidRPr="00132702" w:rsidTr="00132702">
        <w:trPr>
          <w:trHeight w:val="315"/>
        </w:trPr>
        <w:tc>
          <w:tcPr>
            <w:tcW w:w="4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Список банков Краснодарского края проходящих по программе</w:t>
            </w:r>
          </w:p>
        </w:tc>
        <w:tc>
          <w:tcPr>
            <w:tcW w:w="40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</w:p>
        </w:tc>
      </w:tr>
      <w:tr w:rsidR="00132702" w:rsidRPr="00132702" w:rsidTr="00132702">
        <w:trPr>
          <w:trHeight w:val="73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ПАО «Промсвязьбанк»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88003332550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Пополнение оборотных средств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Инвестиционные цели</w:t>
            </w:r>
          </w:p>
        </w:tc>
      </w:tr>
      <w:tr w:rsidR="00132702" w:rsidRPr="00132702" w:rsidTr="00132702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АО «АЛЬФА-БАНК»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88001007733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кредита: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3 </w:t>
            </w:r>
            <w:proofErr w:type="gram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100 млн.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3млн. до 1 млрд.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АО Банк «Национальный стандарт»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88612542242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погашения: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3х лет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10 лет</w:t>
            </w:r>
          </w:p>
        </w:tc>
      </w:tr>
      <w:tr w:rsidR="00132702" w:rsidRPr="00132702" w:rsidTr="00132702">
        <w:trPr>
          <w:trHeight w:val="49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«МСП Банк»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88005552555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Приоритетные отрасли: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С/Х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Строительство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Здравоохранение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Туризм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Образование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Обрабатывающее производство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Гостиницы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Организация культур, спорт, досуг.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Розничная торговля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Водоснабжение</w:t>
            </w: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Информационная связь</w:t>
            </w: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«Возрождение»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88007550055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«Райффайзенбанк»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88007009100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РНКБ Банк (ПАО)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88002342727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Россельхозбанк</w:t>
            </w:r>
            <w:proofErr w:type="spell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88001000100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88005555550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«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Совкомбанк</w:t>
            </w:r>
            <w:proofErr w:type="spell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88001000006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«Юг-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Инвестбанк</w:t>
            </w:r>
            <w:proofErr w:type="spell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88612591713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88001002424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«АК БАРС» БАНК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88002005303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«ГЕНБАНК»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88612151113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КБ «ЦЕНТ</w:t>
            </w:r>
            <w:proofErr w:type="gram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</w:t>
            </w:r>
            <w:proofErr w:type="gram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</w:t>
            </w:r>
            <w:proofErr w:type="spell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88612195119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Б»</w:t>
            </w:r>
            <w:proofErr w:type="gram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proofErr w:type="spell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88612265067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Газпромбанк (АО)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84959137474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480"/>
        </w:trPr>
        <w:tc>
          <w:tcPr>
            <w:tcW w:w="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«Банк </w:t>
            </w:r>
            <w:proofErr w:type="spellStart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Интеза</w:t>
            </w:r>
            <w:proofErr w:type="spellEnd"/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88612020062, (доб.1201,1232,1230)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495"/>
        </w:trPr>
        <w:tc>
          <w:tcPr>
            <w:tcW w:w="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89183923620; 89385153396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 «Кубань Кредит» ООО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B416B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89885578795 Виктория Сергеевна</w:t>
            </w:r>
            <w:bookmarkStart w:id="0" w:name="_GoBack"/>
            <w:bookmarkEnd w:id="0"/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702" w:rsidRPr="00132702" w:rsidTr="00132702">
        <w:trPr>
          <w:trHeight w:val="3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«СМП Банк»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2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88005552555</w:t>
            </w:r>
          </w:p>
        </w:tc>
        <w:tc>
          <w:tcPr>
            <w:tcW w:w="402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702" w:rsidRPr="00132702" w:rsidRDefault="00132702" w:rsidP="00132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32702" w:rsidRDefault="00132702">
      <w:pPr>
        <w:rPr>
          <w:rFonts w:ascii="Times New Roman" w:hAnsi="Times New Roman" w:cs="Times New Roman"/>
          <w:b/>
        </w:rPr>
      </w:pPr>
    </w:p>
    <w:p w:rsidR="00132702" w:rsidRPr="00132702" w:rsidRDefault="00132702" w:rsidP="00E6167A">
      <w:pPr>
        <w:rPr>
          <w:rFonts w:ascii="Times New Roman" w:hAnsi="Times New Roman" w:cs="Times New Roman"/>
          <w:b/>
        </w:rPr>
      </w:pPr>
    </w:p>
    <w:sectPr w:rsidR="00132702" w:rsidRPr="00132702" w:rsidSect="001327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9A" w:rsidRDefault="00B57E9A" w:rsidP="00BF2D41">
      <w:pPr>
        <w:spacing w:after="0" w:line="240" w:lineRule="auto"/>
      </w:pPr>
      <w:r>
        <w:separator/>
      </w:r>
    </w:p>
  </w:endnote>
  <w:endnote w:type="continuationSeparator" w:id="0">
    <w:p w:rsidR="00B57E9A" w:rsidRDefault="00B57E9A" w:rsidP="00BF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9A" w:rsidRDefault="00B57E9A" w:rsidP="00BF2D41">
      <w:pPr>
        <w:spacing w:after="0" w:line="240" w:lineRule="auto"/>
      </w:pPr>
      <w:r>
        <w:separator/>
      </w:r>
    </w:p>
  </w:footnote>
  <w:footnote w:type="continuationSeparator" w:id="0">
    <w:p w:rsidR="00B57E9A" w:rsidRDefault="00B57E9A" w:rsidP="00BF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1"/>
    <w:rsid w:val="0003446C"/>
    <w:rsid w:val="000F35C1"/>
    <w:rsid w:val="00132702"/>
    <w:rsid w:val="0018555D"/>
    <w:rsid w:val="001B416B"/>
    <w:rsid w:val="002B5B54"/>
    <w:rsid w:val="00413DE0"/>
    <w:rsid w:val="00452205"/>
    <w:rsid w:val="00467E62"/>
    <w:rsid w:val="004F3FCB"/>
    <w:rsid w:val="005367C9"/>
    <w:rsid w:val="00545BCD"/>
    <w:rsid w:val="00642ED1"/>
    <w:rsid w:val="00662CBE"/>
    <w:rsid w:val="006C58F3"/>
    <w:rsid w:val="009B1C81"/>
    <w:rsid w:val="009B63F2"/>
    <w:rsid w:val="00A0113C"/>
    <w:rsid w:val="00A22CDD"/>
    <w:rsid w:val="00A974EE"/>
    <w:rsid w:val="00AF6DAA"/>
    <w:rsid w:val="00B345F0"/>
    <w:rsid w:val="00B57E9A"/>
    <w:rsid w:val="00BF2D41"/>
    <w:rsid w:val="00E6167A"/>
    <w:rsid w:val="00F212F0"/>
    <w:rsid w:val="00F42E91"/>
    <w:rsid w:val="00F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E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2ED1"/>
    <w:rPr>
      <w:color w:val="800080"/>
      <w:u w:val="single"/>
    </w:rPr>
  </w:style>
  <w:style w:type="paragraph" w:customStyle="1" w:styleId="xl63">
    <w:name w:val="xl6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E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2E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E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E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D41"/>
  </w:style>
  <w:style w:type="paragraph" w:styleId="aa">
    <w:name w:val="footer"/>
    <w:basedOn w:val="a"/>
    <w:link w:val="ab"/>
    <w:uiPriority w:val="99"/>
    <w:unhideWhenUsed/>
    <w:rsid w:val="00BF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D41"/>
  </w:style>
  <w:style w:type="table" w:styleId="ac">
    <w:name w:val="Table Grid"/>
    <w:basedOn w:val="a1"/>
    <w:uiPriority w:val="39"/>
    <w:rsid w:val="00BF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E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2ED1"/>
    <w:rPr>
      <w:color w:val="800080"/>
      <w:u w:val="single"/>
    </w:rPr>
  </w:style>
  <w:style w:type="paragraph" w:customStyle="1" w:styleId="xl63">
    <w:name w:val="xl6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2E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2ED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E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2E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2E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F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D41"/>
  </w:style>
  <w:style w:type="paragraph" w:styleId="aa">
    <w:name w:val="footer"/>
    <w:basedOn w:val="a"/>
    <w:link w:val="ab"/>
    <w:uiPriority w:val="99"/>
    <w:unhideWhenUsed/>
    <w:rsid w:val="00BF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D41"/>
  </w:style>
  <w:style w:type="table" w:styleId="ac">
    <w:name w:val="Table Grid"/>
    <w:basedOn w:val="a1"/>
    <w:uiPriority w:val="39"/>
    <w:rsid w:val="00BF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ru/minec/press/news/20190225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8DB7-FC58-48C7-9935-30F0D42F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callcenter-1</cp:lastModifiedBy>
  <cp:revision>3</cp:revision>
  <cp:lastPrinted>2019-03-27T14:10:00Z</cp:lastPrinted>
  <dcterms:created xsi:type="dcterms:W3CDTF">2019-04-04T11:42:00Z</dcterms:created>
  <dcterms:modified xsi:type="dcterms:W3CDTF">2019-07-08T11:56:00Z</dcterms:modified>
</cp:coreProperties>
</file>