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ABB" w:rsidRDefault="00C24ABB" w:rsidP="00C24ABB">
      <w:pPr>
        <w:widowControl w:val="0"/>
        <w:autoSpaceDE w:val="0"/>
        <w:spacing w:after="0" w:line="240" w:lineRule="auto"/>
        <w:ind w:left="4536" w:firstLine="6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ПРИЛОЖЕНИЕ № 3</w:t>
      </w:r>
    </w:p>
    <w:p w:rsidR="00C24ABB" w:rsidRDefault="00C24ABB" w:rsidP="00C24ABB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 муниципальной программе «Формирование современной городской среды </w:t>
      </w:r>
      <w:r w:rsidRPr="00D0716B">
        <w:rPr>
          <w:rFonts w:ascii="Times New Roman" w:eastAsia="Times New Roman" w:hAnsi="Times New Roman"/>
          <w:sz w:val="28"/>
          <w:szCs w:val="28"/>
        </w:rPr>
        <w:t xml:space="preserve">Пшехского сельского </w:t>
      </w:r>
      <w:r>
        <w:rPr>
          <w:rFonts w:ascii="Times New Roman" w:eastAsia="Times New Roman" w:hAnsi="Times New Roman"/>
          <w:sz w:val="28"/>
          <w:szCs w:val="28"/>
        </w:rPr>
        <w:t>поселения Белореченского района» на 2018-202</w:t>
      </w:r>
      <w:r w:rsidR="00E329B7">
        <w:rPr>
          <w:rFonts w:ascii="Times New Roman" w:eastAsia="Times New Roman" w:hAnsi="Times New Roman"/>
          <w:sz w:val="28"/>
          <w:szCs w:val="28"/>
        </w:rPr>
        <w:t>4</w:t>
      </w:r>
      <w:r>
        <w:rPr>
          <w:rFonts w:ascii="Times New Roman" w:eastAsia="Times New Roman" w:hAnsi="Times New Roman"/>
          <w:sz w:val="28"/>
          <w:szCs w:val="28"/>
        </w:rPr>
        <w:t xml:space="preserve"> годы </w:t>
      </w:r>
    </w:p>
    <w:p w:rsidR="00C24ABB" w:rsidRDefault="00C24ABB" w:rsidP="00C24ABB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</w:p>
    <w:p w:rsidR="00C24ABB" w:rsidRDefault="00C24ABB" w:rsidP="00C24ABB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C24ABB" w:rsidRPr="00EC64FE" w:rsidRDefault="00C24ABB" w:rsidP="00C24ABB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РЕКОМЕНДУЕМАЯ СТОИМОСТЬ (ЕДИНИЧНЫЕ РАСЦЕНКИ)</w:t>
      </w:r>
    </w:p>
    <w:p w:rsidR="00C24ABB" w:rsidRDefault="00C24ABB" w:rsidP="00C24ABB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работ по благоустройству дворовых территорий, входящих в состав</w:t>
      </w:r>
    </w:p>
    <w:p w:rsidR="00C24ABB" w:rsidRDefault="00C24ABB" w:rsidP="00C24ABB">
      <w:pPr>
        <w:widowControl w:val="0"/>
        <w:autoSpaceDE w:val="0"/>
        <w:spacing w:after="0" w:line="240" w:lineRule="auto"/>
        <w:jc w:val="center"/>
        <w:rPr>
          <w:b/>
          <w:bCs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минимального и дополнительного перечней таких работ</w:t>
      </w:r>
    </w:p>
    <w:p w:rsidR="00C24ABB" w:rsidRPr="00D04310" w:rsidRDefault="00C24ABB" w:rsidP="00C24ABB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9761" w:type="dxa"/>
        <w:tblInd w:w="93" w:type="dxa"/>
        <w:tblLook w:val="04A0" w:firstRow="1" w:lastRow="0" w:firstColumn="1" w:lastColumn="0" w:noHBand="0" w:noVBand="1"/>
      </w:tblPr>
      <w:tblGrid>
        <w:gridCol w:w="481"/>
        <w:gridCol w:w="4134"/>
        <w:gridCol w:w="1640"/>
        <w:gridCol w:w="1417"/>
        <w:gridCol w:w="260"/>
        <w:gridCol w:w="1829"/>
      </w:tblGrid>
      <w:tr w:rsidR="00C24ABB" w:rsidRPr="002E7666" w:rsidTr="00F6633A">
        <w:trPr>
          <w:trHeight w:val="33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RANGE!A1"/>
            <w:bookmarkEnd w:id="0"/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24ABB" w:rsidRPr="002E7666" w:rsidTr="00F6633A">
        <w:trPr>
          <w:trHeight w:val="33"/>
        </w:trPr>
        <w:tc>
          <w:tcPr>
            <w:tcW w:w="97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24ABB" w:rsidRPr="002E7666" w:rsidTr="00F6633A">
        <w:trPr>
          <w:trHeight w:val="67"/>
        </w:trPr>
        <w:tc>
          <w:tcPr>
            <w:tcW w:w="97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24ABB" w:rsidRPr="002E7666" w:rsidTr="00F6633A">
        <w:trPr>
          <w:trHeight w:val="33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24ABB" w:rsidRPr="002E7666" w:rsidTr="00F6633A">
        <w:trPr>
          <w:trHeight w:val="197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 xml:space="preserve">Наименование норматива финансовых затрат по благоустройству, входящих в состав минимального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 дополнительного </w:t>
            </w: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перечня работ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Ед.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2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Нормативы финансовых затрат на 1 единицу измерения, с учетом НДС (руб.)</w:t>
            </w:r>
          </w:p>
        </w:tc>
      </w:tr>
      <w:tr w:rsidR="00C24ABB" w:rsidRPr="002E7666" w:rsidTr="00F6633A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C24ABB" w:rsidRPr="002E7666" w:rsidTr="00F6633A">
        <w:trPr>
          <w:trHeight w:val="66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Валка деревьев мягких пород с корня, диаметр стволов: до 20 см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 дерево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22,10</w:t>
            </w:r>
          </w:p>
        </w:tc>
      </w:tr>
      <w:tr w:rsidR="00C24ABB" w:rsidRPr="002E7666" w:rsidTr="00F6633A">
        <w:trPr>
          <w:trHeight w:val="131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Разборка бортовых камней: на щебеночном основании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 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232,97</w:t>
            </w:r>
          </w:p>
        </w:tc>
      </w:tr>
      <w:tr w:rsidR="00C24ABB" w:rsidRPr="002E7666" w:rsidTr="00F6633A">
        <w:trPr>
          <w:trHeight w:val="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 xml:space="preserve">Погрузочные работы при автомобильных перевозках: леса пиленого, </w:t>
            </w:r>
            <w:proofErr w:type="spellStart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погонажа</w:t>
            </w:r>
            <w:proofErr w:type="spellEnd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 xml:space="preserve"> плотничный, шпал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 т груза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12,99</w:t>
            </w:r>
          </w:p>
        </w:tc>
      </w:tr>
      <w:tr w:rsidR="00C24ABB" w:rsidRPr="002E7666" w:rsidTr="00F6633A">
        <w:trPr>
          <w:trHeight w:val="164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Погрузочные работы при автомобильных перевозках: мусора строительного с погрузкой вручную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 т груза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55,18</w:t>
            </w:r>
          </w:p>
        </w:tc>
      </w:tr>
      <w:tr w:rsidR="00C24ABB" w:rsidRPr="002E7666" w:rsidTr="00F6633A">
        <w:trPr>
          <w:trHeight w:val="131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Погрузочные работы при автомобильных перевозках: мусор строительного с погрузкой транспортерами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 т груза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8,01</w:t>
            </w:r>
          </w:p>
        </w:tc>
      </w:tr>
      <w:tr w:rsidR="00C24ABB" w:rsidRPr="002E7666" w:rsidTr="00F6633A">
        <w:trPr>
          <w:trHeight w:val="131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Перевозка грузов автомобилями-самосвалами грузоподъемностью 10 т, работающих вне карьера, на расстояние: до 9 км I класс груза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 т груза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125,45</w:t>
            </w:r>
          </w:p>
        </w:tc>
      </w:tr>
      <w:tr w:rsidR="00C24ABB" w:rsidRPr="002E7666" w:rsidTr="00F6633A">
        <w:trPr>
          <w:trHeight w:val="164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Перевозка грузов автомобилями-самосвалами грузоподъемностью 10 т, работающих вне карьера, на расстояние: до 10 км I класс груза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 т груза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136,75</w:t>
            </w:r>
          </w:p>
        </w:tc>
      </w:tr>
      <w:tr w:rsidR="00C24ABB" w:rsidRPr="002E7666" w:rsidTr="00F6633A">
        <w:trPr>
          <w:trHeight w:val="164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Перевозка грузов автомобилями-самосвалами грузоподъемностью 10 т, работающих вне карьера, на расстояние: до 5 км I класс груза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 т груза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80,18</w:t>
            </w:r>
          </w:p>
        </w:tc>
      </w:tr>
      <w:tr w:rsidR="00C24ABB" w:rsidRPr="002E7666" w:rsidTr="00F6633A">
        <w:trPr>
          <w:trHeight w:val="164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 xml:space="preserve">Разработка грунта с погрузкой на </w:t>
            </w: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автомобили-самосвалы экскаваторами с ковшом вместимостью: 0,5 (0,5-0,63) м3, группа грунтов 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м3 грунта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66,17</w:t>
            </w:r>
          </w:p>
        </w:tc>
      </w:tr>
      <w:tr w:rsidR="00C24ABB" w:rsidRPr="002E7666" w:rsidTr="00F6633A">
        <w:trPr>
          <w:trHeight w:val="66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Работа на отвале, группа грунтов: 2-3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м3 грунта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5,36</w:t>
            </w:r>
          </w:p>
        </w:tc>
      </w:tr>
      <w:tr w:rsidR="00C24ABB" w:rsidRPr="002E7666" w:rsidTr="00F6633A">
        <w:trPr>
          <w:trHeight w:val="164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Уплотнение грунта прицепными катками на пневмоколесном ходу 25 т на первый проход по одному следу при толщине слоя: 25 см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м3 уплотненного грунта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18,7</w:t>
            </w:r>
          </w:p>
        </w:tc>
      </w:tr>
      <w:tr w:rsidR="00C24ABB" w:rsidRPr="002E7666" w:rsidTr="00F6633A">
        <w:trPr>
          <w:trHeight w:val="66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Планировка участка: механизированным способом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м2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2,76</w:t>
            </w:r>
          </w:p>
        </w:tc>
      </w:tr>
      <w:tr w:rsidR="00C24ABB" w:rsidRPr="002E7666" w:rsidTr="00F6633A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Планировка участка: вручную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м2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35,35</w:t>
            </w:r>
          </w:p>
        </w:tc>
      </w:tr>
      <w:tr w:rsidR="00C24ABB" w:rsidRPr="002E7666" w:rsidTr="00F6633A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Подстилающие и выравнивающие слои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C24ABB" w:rsidRPr="002E7666" w:rsidTr="00F6633A">
        <w:trPr>
          <w:trHeight w:val="164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Устройство подстилающих и выравнивающих слоев оснований: из песчано-гравийной смеси, дресвы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м3 материала основания (в плотном теле)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313,31</w:t>
            </w:r>
          </w:p>
        </w:tc>
      </w:tr>
      <w:tr w:rsidR="00C24ABB" w:rsidRPr="002E7666" w:rsidTr="00F6633A">
        <w:trPr>
          <w:trHeight w:val="164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м3 материала основания (в плотном теле)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448,53</w:t>
            </w:r>
          </w:p>
        </w:tc>
      </w:tr>
      <w:tr w:rsidR="00C24ABB" w:rsidRPr="002E7666" w:rsidTr="00F6633A">
        <w:trPr>
          <w:trHeight w:val="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Щебень для строительных работ марка 800, фракция 5-20 мм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603,70</w:t>
            </w:r>
          </w:p>
        </w:tc>
      </w:tr>
      <w:tr w:rsidR="00C24ABB" w:rsidRPr="002E7666" w:rsidTr="00F6633A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Щебень, фракция 5(3)-10 мм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603,70</w:t>
            </w:r>
          </w:p>
        </w:tc>
      </w:tr>
      <w:tr w:rsidR="00C24ABB" w:rsidRPr="002E7666" w:rsidTr="00F6633A">
        <w:trPr>
          <w:trHeight w:val="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Песчано-гравийная смесь оптимального гранулометрического состава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455,60</w:t>
            </w:r>
          </w:p>
        </w:tc>
      </w:tr>
      <w:tr w:rsidR="00C24ABB" w:rsidRPr="002E7666" w:rsidTr="00F6633A">
        <w:trPr>
          <w:trHeight w:val="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Песок природный для строительных работ средний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576,38</w:t>
            </w:r>
          </w:p>
        </w:tc>
      </w:tr>
      <w:tr w:rsidR="00C24ABB" w:rsidRPr="002E7666" w:rsidTr="00F6633A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Земля растительная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749,67</w:t>
            </w:r>
          </w:p>
        </w:tc>
      </w:tr>
      <w:tr w:rsidR="00C24ABB" w:rsidRPr="002E7666" w:rsidTr="00F6633A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Асфальтобетонные покрытия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C24ABB" w:rsidRPr="002E7666" w:rsidTr="00F6633A">
        <w:trPr>
          <w:trHeight w:val="66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Розлив вяжущих материалов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 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14167,17</w:t>
            </w:r>
          </w:p>
        </w:tc>
      </w:tr>
      <w:tr w:rsidR="00C24ABB" w:rsidRPr="002E7666" w:rsidTr="00F6633A">
        <w:trPr>
          <w:trHeight w:val="164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Устройство покрытия толщиной 4 см из горячих асфальтобетонных смесей пористых крупнозернистых, плотность каменных материалов: 2,5-2,9 т/м3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м2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46,82</w:t>
            </w:r>
          </w:p>
        </w:tc>
      </w:tr>
      <w:tr w:rsidR="00C24ABB" w:rsidRPr="002E7666" w:rsidTr="00F6633A">
        <w:trPr>
          <w:trHeight w:val="131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Устройство покрытия толщиной 4 см из горячих асфальтобетонных смесей пористых мелкозернистых, плотность каменных материалов: 2,5-2,9 т/м3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м2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49,62</w:t>
            </w:r>
          </w:p>
        </w:tc>
      </w:tr>
      <w:tr w:rsidR="00C24ABB" w:rsidRPr="002E7666" w:rsidTr="00F6633A">
        <w:trPr>
          <w:trHeight w:val="131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Ремонт асфальтобетонного покрытия дорог однослойного толщиной: 50 мм площадью ремонта до 5 м2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м2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410,22</w:t>
            </w:r>
          </w:p>
        </w:tc>
      </w:tr>
      <w:tr w:rsidR="00C24ABB" w:rsidRPr="002E7666" w:rsidTr="00F6633A">
        <w:trPr>
          <w:trHeight w:val="131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Устройство выравнивающего слоя из асфальтобетонной смеси: с применением укладчиков асфальтобетона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т смеси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432,85</w:t>
            </w:r>
          </w:p>
        </w:tc>
      </w:tr>
      <w:tr w:rsidR="00C24ABB" w:rsidRPr="002E7666" w:rsidTr="00F6633A">
        <w:trPr>
          <w:trHeight w:val="164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 xml:space="preserve">Устройство асфальтобетонных покрытий дорожек и тротуаров однослойных из литой </w:t>
            </w: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мелкозернистой асфальтобетонной смеси толщиной 4 см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м2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89,26</w:t>
            </w:r>
          </w:p>
        </w:tc>
      </w:tr>
      <w:tr w:rsidR="00C24ABB" w:rsidRPr="002E7666" w:rsidTr="00F6633A">
        <w:trPr>
          <w:trHeight w:val="131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Асфальтобетонные смеси дорожные горячие, плотные, мелкозернистые, марка II, тип Б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3043,52</w:t>
            </w:r>
          </w:p>
        </w:tc>
      </w:tr>
      <w:tr w:rsidR="00C24ABB" w:rsidRPr="002E7666" w:rsidTr="00F6633A">
        <w:trPr>
          <w:trHeight w:val="131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Асфальтобетонные смеси дорожные горячие, плотные, мелкозернистые, марка II, тип В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3123,09</w:t>
            </w:r>
          </w:p>
        </w:tc>
      </w:tr>
      <w:tr w:rsidR="00C24ABB" w:rsidRPr="002E7666" w:rsidTr="00F6633A">
        <w:trPr>
          <w:trHeight w:val="131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Асфальтобетонные смеси дорожные горячие, марка II, тип Б (для выравнивающих слоев)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2616,4</w:t>
            </w:r>
          </w:p>
        </w:tc>
      </w:tr>
      <w:tr w:rsidR="00C24ABB" w:rsidRPr="002E7666" w:rsidTr="00F6633A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Бортовые камни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C24ABB" w:rsidRPr="002E7666" w:rsidTr="00F6633A">
        <w:trPr>
          <w:trHeight w:val="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Установка бортовых камней бетонных: при других видах покрытий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м бортового камня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340,02</w:t>
            </w:r>
          </w:p>
        </w:tc>
      </w:tr>
      <w:tr w:rsidR="00C24ABB" w:rsidRPr="002E7666" w:rsidTr="00F6633A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 xml:space="preserve">Камни бортовые БР 100.30.15  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378,00</w:t>
            </w:r>
          </w:p>
        </w:tc>
      </w:tr>
      <w:tr w:rsidR="00C24ABB" w:rsidRPr="002E7666" w:rsidTr="00F6633A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 xml:space="preserve">Камни бортовые БР 100.20.8   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178,22</w:t>
            </w:r>
          </w:p>
        </w:tc>
      </w:tr>
      <w:tr w:rsidR="00C24ABB" w:rsidRPr="002E7666" w:rsidTr="00F6633A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Резиновое покрытия площадок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C24ABB" w:rsidRPr="002E7666" w:rsidTr="00F6633A">
        <w:trPr>
          <w:trHeight w:val="66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 xml:space="preserve">Устройство покрытий: из ковров насухо с </w:t>
            </w:r>
            <w:proofErr w:type="spellStart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проклеиванием</w:t>
            </w:r>
            <w:proofErr w:type="spellEnd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 xml:space="preserve"> на стыках клеем КН-2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м2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184,49</w:t>
            </w:r>
          </w:p>
        </w:tc>
      </w:tr>
      <w:tr w:rsidR="00C24ABB" w:rsidRPr="002E7666" w:rsidTr="00F6633A">
        <w:trPr>
          <w:trHeight w:val="66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Травмобезопасное</w:t>
            </w:r>
            <w:proofErr w:type="spellEnd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 xml:space="preserve"> покрытие из резиновой крошки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м2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1188,00</w:t>
            </w:r>
          </w:p>
        </w:tc>
      </w:tr>
      <w:tr w:rsidR="00C24ABB" w:rsidRPr="002E7666" w:rsidTr="00F6633A">
        <w:trPr>
          <w:trHeight w:val="33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24ABB" w:rsidRPr="002E7666" w:rsidTr="00F6633A">
        <w:trPr>
          <w:trHeight w:val="33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24ABB" w:rsidRPr="002E7666" w:rsidTr="00F6633A">
        <w:trPr>
          <w:trHeight w:val="33"/>
        </w:trPr>
        <w:tc>
          <w:tcPr>
            <w:tcW w:w="97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4ABB" w:rsidRPr="00D04310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24ABB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Ед</w:t>
            </w:r>
            <w:r w:rsidRPr="00D04310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 xml:space="preserve">ничные расценки на установку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лавок садовых</w:t>
            </w:r>
          </w:p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24ABB" w:rsidRPr="002E7666" w:rsidTr="00F6633A">
        <w:trPr>
          <w:trHeight w:val="33"/>
        </w:trPr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24ABB" w:rsidRPr="002E7666" w:rsidTr="00F6633A">
        <w:trPr>
          <w:trHeight w:val="33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iCs/>
                <w:sz w:val="24"/>
                <w:szCs w:val="24"/>
              </w:rPr>
              <w:t>Работа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C24ABB" w:rsidRPr="002E7666" w:rsidTr="00F6633A">
        <w:trPr>
          <w:trHeight w:val="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Монтаж: стеллажей и других конструкций, закрепляемых на фундаментах внутри зданий (прим.)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 т конструкций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36728,98</w:t>
            </w:r>
          </w:p>
        </w:tc>
      </w:tr>
      <w:tr w:rsidR="00C24ABB" w:rsidRPr="002E7666" w:rsidTr="00F6633A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C24ABB" w:rsidRPr="002E7666" w:rsidTr="00F6633A">
        <w:trPr>
          <w:trHeight w:val="66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 xml:space="preserve">Лавка садовая с фигурными подлокотниками 2000х400х500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4689,34</w:t>
            </w:r>
          </w:p>
        </w:tc>
      </w:tr>
      <w:tr w:rsidR="00C24ABB" w:rsidRPr="002E7666" w:rsidTr="00F6633A">
        <w:trPr>
          <w:trHeight w:val="33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24ABB" w:rsidRPr="002E7666" w:rsidTr="00F6633A">
        <w:trPr>
          <w:trHeight w:val="33"/>
        </w:trPr>
        <w:tc>
          <w:tcPr>
            <w:tcW w:w="97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4ABB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24ABB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Ед</w:t>
            </w:r>
            <w:r w:rsidRPr="00D04310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 xml:space="preserve">ничные расценки на установку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урн</w:t>
            </w:r>
          </w:p>
          <w:p w:rsidR="00C24ABB" w:rsidRPr="00D04310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31"/>
              <w:gridCol w:w="3710"/>
              <w:gridCol w:w="1673"/>
              <w:gridCol w:w="1658"/>
              <w:gridCol w:w="1663"/>
            </w:tblGrid>
            <w:tr w:rsidR="00C24ABB" w:rsidRPr="002E7666" w:rsidTr="00F6633A">
              <w:tc>
                <w:tcPr>
                  <w:tcW w:w="831" w:type="dxa"/>
                  <w:vAlign w:val="center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№ </w:t>
                  </w:r>
                  <w:proofErr w:type="spellStart"/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пп</w:t>
                  </w:r>
                  <w:proofErr w:type="spellEnd"/>
                </w:p>
              </w:tc>
              <w:tc>
                <w:tcPr>
                  <w:tcW w:w="3710" w:type="dxa"/>
                  <w:vAlign w:val="center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Наименование норматива финансовых затрат по благоустройству, входящих в состав минимального перечня работ</w:t>
                  </w:r>
                </w:p>
              </w:tc>
              <w:tc>
                <w:tcPr>
                  <w:tcW w:w="1673" w:type="dxa"/>
                  <w:vAlign w:val="center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Ед. измерения</w:t>
                  </w:r>
                </w:p>
              </w:tc>
              <w:tc>
                <w:tcPr>
                  <w:tcW w:w="1658" w:type="dxa"/>
                  <w:vAlign w:val="center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Количество</w:t>
                  </w:r>
                </w:p>
              </w:tc>
              <w:tc>
                <w:tcPr>
                  <w:tcW w:w="1663" w:type="dxa"/>
                  <w:vAlign w:val="center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Нормативы финансовых затрат на 1 единицу измерения, с учетом НДС (руб.)</w:t>
                  </w:r>
                </w:p>
              </w:tc>
            </w:tr>
            <w:tr w:rsidR="00C24ABB" w:rsidRPr="002E7666" w:rsidTr="00F6633A">
              <w:tc>
                <w:tcPr>
                  <w:tcW w:w="831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10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673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658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663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C24ABB" w:rsidRPr="002E7666" w:rsidTr="00F6633A">
              <w:tc>
                <w:tcPr>
                  <w:tcW w:w="831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0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Работа</w:t>
                  </w:r>
                </w:p>
              </w:tc>
              <w:tc>
                <w:tcPr>
                  <w:tcW w:w="1673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58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C24ABB" w:rsidRPr="002E7666" w:rsidTr="00F6633A">
              <w:tc>
                <w:tcPr>
                  <w:tcW w:w="831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10" w:type="dxa"/>
                </w:tcPr>
                <w:p w:rsidR="00C24ABB" w:rsidRPr="002E7666" w:rsidRDefault="00C24ABB" w:rsidP="00F6633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Монтаж: стеллажей и других конструкций, закрепляемых на фундаментах внутри зданий (прим.)</w:t>
                  </w:r>
                </w:p>
              </w:tc>
              <w:tc>
                <w:tcPr>
                  <w:tcW w:w="1673" w:type="dxa"/>
                </w:tcPr>
                <w:p w:rsidR="00C24ABB" w:rsidRPr="002E7666" w:rsidRDefault="00C24ABB" w:rsidP="00F6633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 т конструкций</w:t>
                  </w:r>
                </w:p>
              </w:tc>
              <w:tc>
                <w:tcPr>
                  <w:tcW w:w="1658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63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36728,98</w:t>
                  </w:r>
                </w:p>
              </w:tc>
            </w:tr>
            <w:tr w:rsidR="00C24ABB" w:rsidRPr="002E7666" w:rsidTr="00F6633A">
              <w:tc>
                <w:tcPr>
                  <w:tcW w:w="831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0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Оборудование</w:t>
                  </w:r>
                </w:p>
              </w:tc>
              <w:tc>
                <w:tcPr>
                  <w:tcW w:w="1673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58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C24ABB" w:rsidRPr="002E7666" w:rsidTr="00F6633A">
              <w:tc>
                <w:tcPr>
                  <w:tcW w:w="831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710" w:type="dxa"/>
                </w:tcPr>
                <w:p w:rsidR="00C24ABB" w:rsidRPr="002E7666" w:rsidRDefault="00C24ABB" w:rsidP="00F6633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Урна УК-2КП970х340х270    </w:t>
                  </w:r>
                </w:p>
              </w:tc>
              <w:tc>
                <w:tcPr>
                  <w:tcW w:w="1673" w:type="dxa"/>
                </w:tcPr>
                <w:p w:rsidR="00C24ABB" w:rsidRPr="002E7666" w:rsidRDefault="00C24ABB" w:rsidP="00F6633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шт.</w:t>
                  </w:r>
                </w:p>
              </w:tc>
              <w:tc>
                <w:tcPr>
                  <w:tcW w:w="1658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63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1944,01</w:t>
                  </w:r>
                </w:p>
              </w:tc>
            </w:tr>
          </w:tbl>
          <w:p w:rsidR="00C24ABB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24ABB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Ед</w:t>
            </w:r>
            <w:r w:rsidRPr="00D04310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 xml:space="preserve">ничные расценки на установку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беседки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74"/>
              <w:gridCol w:w="3964"/>
              <w:gridCol w:w="1701"/>
              <w:gridCol w:w="1701"/>
              <w:gridCol w:w="1695"/>
            </w:tblGrid>
            <w:tr w:rsidR="00C24ABB" w:rsidRPr="002E7666" w:rsidTr="00F6633A">
              <w:tc>
                <w:tcPr>
                  <w:tcW w:w="474" w:type="dxa"/>
                  <w:vAlign w:val="center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№ </w:t>
                  </w:r>
                  <w:proofErr w:type="spellStart"/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пп</w:t>
                  </w:r>
                  <w:proofErr w:type="spellEnd"/>
                </w:p>
              </w:tc>
              <w:tc>
                <w:tcPr>
                  <w:tcW w:w="3964" w:type="dxa"/>
                  <w:vAlign w:val="center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Наименование норматива финансовых затрат по благоустройству, входящих в состав минимального перечня работ</w:t>
                  </w:r>
                </w:p>
              </w:tc>
              <w:tc>
                <w:tcPr>
                  <w:tcW w:w="1701" w:type="dxa"/>
                  <w:vAlign w:val="center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Ед. измерения</w:t>
                  </w:r>
                </w:p>
              </w:tc>
              <w:tc>
                <w:tcPr>
                  <w:tcW w:w="1701" w:type="dxa"/>
                  <w:vAlign w:val="center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Количество</w:t>
                  </w:r>
                </w:p>
              </w:tc>
              <w:tc>
                <w:tcPr>
                  <w:tcW w:w="1695" w:type="dxa"/>
                  <w:vAlign w:val="center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Нормативы финансовых затрат на 1 единицу измерения, с учетом НДС (руб.)</w:t>
                  </w:r>
                </w:p>
              </w:tc>
            </w:tr>
            <w:tr w:rsidR="00C24ABB" w:rsidRPr="002E7666" w:rsidTr="00F6633A">
              <w:tc>
                <w:tcPr>
                  <w:tcW w:w="474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964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695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C24ABB" w:rsidRPr="002E7666" w:rsidTr="00F6633A">
              <w:tc>
                <w:tcPr>
                  <w:tcW w:w="474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4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Работа</w:t>
                  </w:r>
                </w:p>
              </w:tc>
              <w:tc>
                <w:tcPr>
                  <w:tcW w:w="1701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95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C24ABB" w:rsidRPr="002E7666" w:rsidTr="00F6633A">
              <w:tc>
                <w:tcPr>
                  <w:tcW w:w="474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964" w:type="dxa"/>
                </w:tcPr>
                <w:p w:rsidR="00C24ABB" w:rsidRPr="002E7666" w:rsidRDefault="00C24ABB" w:rsidP="00F6633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Доставка и сборка беседки</w:t>
                  </w:r>
                </w:p>
              </w:tc>
              <w:tc>
                <w:tcPr>
                  <w:tcW w:w="1701" w:type="dxa"/>
                </w:tcPr>
                <w:p w:rsidR="00C24ABB" w:rsidRPr="002E7666" w:rsidRDefault="00C24ABB" w:rsidP="00F6633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шт.</w:t>
                  </w:r>
                </w:p>
              </w:tc>
              <w:tc>
                <w:tcPr>
                  <w:tcW w:w="1701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95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3900,00</w:t>
                  </w:r>
                </w:p>
              </w:tc>
            </w:tr>
            <w:tr w:rsidR="00C24ABB" w:rsidRPr="002E7666" w:rsidTr="00F6633A">
              <w:tc>
                <w:tcPr>
                  <w:tcW w:w="474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4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Оборудование</w:t>
                  </w:r>
                </w:p>
              </w:tc>
              <w:tc>
                <w:tcPr>
                  <w:tcW w:w="1701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95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C24ABB" w:rsidRPr="002E7666" w:rsidTr="00F6633A">
              <w:tc>
                <w:tcPr>
                  <w:tcW w:w="474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964" w:type="dxa"/>
                </w:tcPr>
                <w:p w:rsidR="00C24ABB" w:rsidRPr="002E7666" w:rsidRDefault="00C24ABB" w:rsidP="00F6633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Беседка (диаметром 3,5м)</w:t>
                  </w:r>
                </w:p>
              </w:tc>
              <w:tc>
                <w:tcPr>
                  <w:tcW w:w="1701" w:type="dxa"/>
                </w:tcPr>
                <w:p w:rsidR="00C24ABB" w:rsidRPr="002E7666" w:rsidRDefault="00C24ABB" w:rsidP="00F6633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шт.</w:t>
                  </w:r>
                </w:p>
              </w:tc>
              <w:tc>
                <w:tcPr>
                  <w:tcW w:w="1701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95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77600,00</w:t>
                  </w:r>
                </w:p>
              </w:tc>
            </w:tr>
          </w:tbl>
          <w:p w:rsidR="00C24ABB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Ед</w:t>
            </w:r>
            <w:r w:rsidRPr="00D04310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ничные расценки на установку ограждения газонного</w:t>
            </w:r>
          </w:p>
        </w:tc>
      </w:tr>
      <w:tr w:rsidR="00C24ABB" w:rsidRPr="002E7666" w:rsidTr="00F6633A">
        <w:trPr>
          <w:trHeight w:val="33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24ABB" w:rsidRPr="002E7666" w:rsidTr="00F6633A">
        <w:trPr>
          <w:trHeight w:val="197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Наименование норматива финансовых затрат по благоустройству, входящих в состав минимального перечня работ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Ед. измерения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Нормативы финансовых затрат на 1 единицу измерения, с учетом НДС (руб.)</w:t>
            </w:r>
          </w:p>
        </w:tc>
      </w:tr>
      <w:tr w:rsidR="00C24ABB" w:rsidRPr="002E7666" w:rsidTr="00F6633A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C24ABB" w:rsidRPr="002E7666" w:rsidTr="00F6633A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iCs/>
                <w:sz w:val="24"/>
                <w:szCs w:val="24"/>
              </w:rPr>
              <w:t>Работа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C24ABB" w:rsidRPr="002E7666" w:rsidTr="00F6633A">
        <w:trPr>
          <w:trHeight w:val="164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Решетчатые конструкции (стойки, опоры, фермы и пр.), сборка с помощью: лебедок ручных (с установкой и снятием их в процессе работы) или вручную (мелких деталей)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 т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45943,38</w:t>
            </w:r>
          </w:p>
        </w:tc>
      </w:tr>
      <w:tr w:rsidR="00C24ABB" w:rsidRPr="002E7666" w:rsidTr="00F6633A">
        <w:trPr>
          <w:trHeight w:val="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Надбавки к ценам заготовок за сборку и сварку каркасов и сеток плоских, диаметром 25-28 мм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 т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6924,76</w:t>
            </w:r>
          </w:p>
        </w:tc>
      </w:tr>
      <w:tr w:rsidR="00C24ABB" w:rsidRPr="002E7666" w:rsidTr="00F6633A">
        <w:trPr>
          <w:trHeight w:val="66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Устройство металлических пешеходных ограждений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248,46</w:t>
            </w:r>
          </w:p>
        </w:tc>
      </w:tr>
      <w:tr w:rsidR="00C24ABB" w:rsidRPr="002E7666" w:rsidTr="00F6633A">
        <w:trPr>
          <w:trHeight w:val="66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Огрунтовка</w:t>
            </w:r>
            <w:proofErr w:type="spellEnd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 xml:space="preserve"> металлических поверхностей за один раз: грунтовкой ГФ-021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м2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32,50</w:t>
            </w:r>
          </w:p>
        </w:tc>
      </w:tr>
      <w:tr w:rsidR="00C24ABB" w:rsidRPr="002E7666" w:rsidTr="00F6633A">
        <w:trPr>
          <w:trHeight w:val="66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 xml:space="preserve">Окраска металлических </w:t>
            </w:r>
            <w:proofErr w:type="spellStart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огрунтованных</w:t>
            </w:r>
            <w:proofErr w:type="spellEnd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 xml:space="preserve"> поверхностей: эмалью ПФ-115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м2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36,71</w:t>
            </w:r>
          </w:p>
        </w:tc>
      </w:tr>
      <w:tr w:rsidR="00C24ABB" w:rsidRPr="002E7666" w:rsidTr="00F6633A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Материалы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C24ABB" w:rsidRPr="002E7666" w:rsidTr="00F6633A">
        <w:trPr>
          <w:trHeight w:val="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Трубы стальные квадратные из стали марки ст1-3сп/</w:t>
            </w:r>
            <w:proofErr w:type="spellStart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пс</w:t>
            </w:r>
            <w:proofErr w:type="spellEnd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 xml:space="preserve"> размером 40х40 мм, толщина стенки 2 мм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34746,92</w:t>
            </w:r>
          </w:p>
        </w:tc>
      </w:tr>
      <w:tr w:rsidR="00C24ABB" w:rsidRPr="002E7666" w:rsidTr="00F6633A">
        <w:trPr>
          <w:trHeight w:val="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Трубы стальные квадратные из стали марки ст1-3сп/</w:t>
            </w:r>
            <w:proofErr w:type="spellStart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пс</w:t>
            </w:r>
            <w:proofErr w:type="spellEnd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 xml:space="preserve"> размером 25х25 мм, толщина стенки 2 мм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34746,92</w:t>
            </w:r>
          </w:p>
        </w:tc>
      </w:tr>
      <w:tr w:rsidR="00C24ABB" w:rsidRPr="002E7666" w:rsidTr="00F6633A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Сталь полосовая 25х4 мм, марка Ст3сп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34747,27</w:t>
            </w:r>
          </w:p>
        </w:tc>
      </w:tr>
      <w:tr w:rsidR="00C24ABB" w:rsidRPr="002E7666" w:rsidTr="00F6633A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Сталь полосовая 25х5 мм, марка Ст3сп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30440,54</w:t>
            </w:r>
          </w:p>
        </w:tc>
      </w:tr>
      <w:tr w:rsidR="00C24ABB" w:rsidRPr="002E7666" w:rsidTr="00F6633A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 xml:space="preserve">Заглушка с шаром 40х40 мм 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59,4</w:t>
            </w:r>
          </w:p>
        </w:tc>
      </w:tr>
      <w:tr w:rsidR="00C24ABB" w:rsidRPr="002E7666" w:rsidTr="00F6633A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 xml:space="preserve">Бетон тяжелый, класс В15 (М200)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3657,98</w:t>
            </w:r>
          </w:p>
        </w:tc>
      </w:tr>
    </w:tbl>
    <w:p w:rsidR="00C24ABB" w:rsidRDefault="00C24ABB" w:rsidP="00C24ABB">
      <w:pPr>
        <w:spacing w:after="0"/>
        <w:rPr>
          <w:rFonts w:ascii="Times New Roman" w:hAnsi="Times New Roman" w:cs="Times New Roman"/>
        </w:rPr>
      </w:pPr>
    </w:p>
    <w:p w:rsidR="00C24ABB" w:rsidRPr="009A7198" w:rsidRDefault="00C24ABB" w:rsidP="00C24AB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4ABB" w:rsidRPr="009A7198" w:rsidRDefault="00E329B7" w:rsidP="00C24AB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главы</w:t>
      </w:r>
    </w:p>
    <w:p w:rsidR="00C24ABB" w:rsidRPr="009A7198" w:rsidRDefault="00C24ABB" w:rsidP="00C24AB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A7198">
        <w:rPr>
          <w:rFonts w:ascii="Times New Roman" w:hAnsi="Times New Roman" w:cs="Times New Roman"/>
          <w:sz w:val="28"/>
          <w:szCs w:val="28"/>
        </w:rPr>
        <w:t>Пшехского сельского поселения</w:t>
      </w:r>
    </w:p>
    <w:p w:rsidR="00C24ABB" w:rsidRPr="009A7198" w:rsidRDefault="00C24ABB" w:rsidP="00C24AB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A7198">
        <w:rPr>
          <w:rFonts w:ascii="Times New Roman" w:hAnsi="Times New Roman" w:cs="Times New Roman"/>
          <w:sz w:val="28"/>
          <w:szCs w:val="28"/>
        </w:rPr>
        <w:t>Белореченского р</w:t>
      </w:r>
      <w:r w:rsidR="009A7198">
        <w:rPr>
          <w:rFonts w:ascii="Times New Roman" w:hAnsi="Times New Roman" w:cs="Times New Roman"/>
          <w:sz w:val="28"/>
          <w:szCs w:val="28"/>
        </w:rPr>
        <w:t xml:space="preserve">айона     </w:t>
      </w:r>
      <w:r w:rsidRPr="009A7198">
        <w:rPr>
          <w:rFonts w:ascii="Times New Roman" w:hAnsi="Times New Roman" w:cs="Times New Roman"/>
          <w:sz w:val="28"/>
          <w:szCs w:val="28"/>
        </w:rPr>
        <w:t xml:space="preserve">  </w:t>
      </w:r>
      <w:r w:rsidR="009A719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A719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329B7">
        <w:rPr>
          <w:rFonts w:ascii="Times New Roman" w:hAnsi="Times New Roman" w:cs="Times New Roman"/>
          <w:sz w:val="28"/>
          <w:szCs w:val="28"/>
        </w:rPr>
        <w:t xml:space="preserve">                               В</w:t>
      </w:r>
      <w:r w:rsidRPr="009A7198">
        <w:rPr>
          <w:rFonts w:ascii="Times New Roman" w:hAnsi="Times New Roman" w:cs="Times New Roman"/>
          <w:sz w:val="28"/>
          <w:szCs w:val="28"/>
        </w:rPr>
        <w:t>.Л. Денисов</w:t>
      </w:r>
    </w:p>
    <w:p w:rsidR="00C24ABB" w:rsidRDefault="00C24ABB"/>
    <w:p w:rsidR="00C24ABB" w:rsidRDefault="00C24ABB"/>
    <w:p w:rsidR="00C24ABB" w:rsidRDefault="00E329B7">
      <w:r>
        <w:t xml:space="preserve">                         </w:t>
      </w:r>
      <w:bookmarkStart w:id="1" w:name="_GoBack"/>
      <w:bookmarkEnd w:id="1"/>
    </w:p>
    <w:sectPr w:rsidR="00C24ABB" w:rsidSect="009B1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24ABB"/>
    <w:rsid w:val="009A7198"/>
    <w:rsid w:val="009B1E6A"/>
    <w:rsid w:val="00C24ABB"/>
    <w:rsid w:val="00E32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4D34FB-30D8-4CBB-BF51-AAF510011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E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4ABB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991</Words>
  <Characters>5654</Characters>
  <Application>Microsoft Office Word</Application>
  <DocSecurity>0</DocSecurity>
  <Lines>47</Lines>
  <Paragraphs>13</Paragraphs>
  <ScaleCrop>false</ScaleCrop>
  <Company/>
  <LinksUpToDate>false</LinksUpToDate>
  <CharactersWithSpaces>6632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Pshehskaya</dc:creator>
  <cp:lastModifiedBy>User</cp:lastModifiedBy>
  <cp:revision>5</cp:revision>
  <dcterms:created xsi:type="dcterms:W3CDTF">2017-09-26T08:29:00Z</dcterms:created>
  <dcterms:modified xsi:type="dcterms:W3CDTF">2020-11-24T07:41:00Z</dcterms:modified>
</cp:coreProperties>
</file>