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C6" w:rsidRDefault="00A858C6" w:rsidP="00A8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!!!</w:t>
      </w:r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условия</w:t>
      </w:r>
      <w:proofErr w:type="gramStart"/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!</w:t>
      </w:r>
      <w:proofErr w:type="gramEnd"/>
      <w:r>
        <w:rPr>
          <w:rFonts w:ascii="Calibri" w:eastAsia="Times New Roman" w:hAnsi="Calibri" w:cs="Calibri"/>
          <w:sz w:val="24"/>
          <w:szCs w:val="24"/>
          <w:lang w:eastAsia="ru-RU"/>
        </w:rPr>
        <w:t>!!</w:t>
      </w:r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гарантийной поддержки от Фонда развития бизнеса </w:t>
      </w:r>
    </w:p>
    <w:p w:rsidR="00A858C6" w:rsidRDefault="00A858C6" w:rsidP="00A858C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края.</w:t>
      </w:r>
    </w:p>
    <w:p w:rsidR="00A858C6" w:rsidRDefault="00A858C6" w:rsidP="00A85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Гарантийная поддержка нужна на случай, когда у представителя МСП нет возможности предоставить залог для получения </w:t>
      </w:r>
      <w:proofErr w:type="spellStart"/>
      <w:proofErr w:type="gramStart"/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бизнес-кредита</w:t>
      </w:r>
      <w:proofErr w:type="spellEnd"/>
      <w:proofErr w:type="gramEnd"/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он может оформить поручительство Фонда в качестве обеспечения по привлекаемому финансированию. Нововведения для всех: </w:t>
      </w:r>
    </w:p>
    <w:p w:rsidR="00A858C6" w:rsidRDefault="00A858C6" w:rsidP="00A85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C6">
        <w:rPr>
          <w:rFonts w:ascii="Calibri" w:eastAsia="Times New Roman" w:hAnsi="Calibri" w:cs="Calibri"/>
          <w:sz w:val="24"/>
          <w:szCs w:val="24"/>
          <w:lang w:eastAsia="ru-RU"/>
        </w:rPr>
        <w:t>✅</w:t>
      </w:r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 максимальный лимит поддержки в отношении одного заемщика или группы связанных лиц — субъектов МСП до 60 млн. рублей. </w:t>
      </w:r>
    </w:p>
    <w:p w:rsidR="00A858C6" w:rsidRDefault="00A858C6" w:rsidP="00A85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C6">
        <w:rPr>
          <w:rFonts w:ascii="Calibri" w:eastAsia="Times New Roman" w:hAnsi="Calibri" w:cs="Calibri"/>
          <w:sz w:val="24"/>
          <w:szCs w:val="24"/>
          <w:lang w:eastAsia="ru-RU"/>
        </w:rPr>
        <w:t>✅</w:t>
      </w:r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Упрощён состав пакета документов для получения поручительства. Сняты какие-либо ограничения по срокам действия договоров поручительства, обеспечивающих обязательства субъектов МСП по кредитам и займам, и упразднено ранее действующее ограничение по сумме одного договора поручительства в размере 25 млн. рублей. </w:t>
      </w:r>
    </w:p>
    <w:p w:rsidR="00A858C6" w:rsidRDefault="00A858C6" w:rsidP="00A85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C6">
        <w:rPr>
          <w:rFonts w:ascii="Calibri" w:eastAsia="Times New Roman" w:hAnsi="Calibri" w:cs="Calibri"/>
          <w:sz w:val="24"/>
          <w:szCs w:val="24"/>
          <w:lang w:eastAsia="ru-RU"/>
        </w:rPr>
        <w:t>✅</w:t>
      </w:r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Фонд может выступить поручителем по </w:t>
      </w:r>
      <w:proofErr w:type="spellStart"/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беззалоговым</w:t>
      </w:r>
      <w:proofErr w:type="spellEnd"/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кредитам в сумме до 10 млн. рублей. При этом поручительством можно обеспечить до 50% от суммы такого кредита или займа. </w:t>
      </w:r>
    </w:p>
    <w:p w:rsidR="00A858C6" w:rsidRDefault="00A858C6" w:rsidP="00A85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C6">
        <w:rPr>
          <w:rFonts w:ascii="Calibri" w:eastAsia="Times New Roman" w:hAnsi="Calibri" w:cs="Calibri"/>
          <w:sz w:val="24"/>
          <w:szCs w:val="24"/>
          <w:lang w:eastAsia="ru-RU"/>
        </w:rPr>
        <w:t>✅</w:t>
      </w:r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режима повышенной готовности действуют льготные условия для договоров поручительства сроком до 36 месяцев: ставка вознаграждения составляет 0,5% от суммы поручительства за весь срок действия договора поручительства, срок рассмотрения заявки на получение поручительства — 1 рабочий день. </w:t>
      </w:r>
    </w:p>
    <w:p w:rsidR="00A858C6" w:rsidRDefault="00A858C6" w:rsidP="00A858C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субъектов МСП, деятельность которых отнесена к обрабатывающим производствам</w:t>
      </w:r>
      <w:proofErr w:type="gramStart"/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--  </w:t>
      </w:r>
      <w:proofErr w:type="gramEnd"/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Увеличена доля поручительства Фонда в структуре обеспечения до 80% от суммы основного долга по кредиту/займу. </w:t>
      </w:r>
    </w:p>
    <w:p w:rsidR="00A858C6" w:rsidRDefault="00A858C6" w:rsidP="00A85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-  </w:t>
      </w:r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Снижена доля обязательного собственного залогового обеспечения с 30% до 20% от суммы обязательств в части возврата основного долга по кредитам и займам. </w:t>
      </w:r>
    </w:p>
    <w:p w:rsidR="00A858C6" w:rsidRDefault="00A858C6" w:rsidP="00A85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- </w:t>
      </w:r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Снижена ставка вознаграждения Фонда за предоставление поручительства до 0,25 % годовых от суммы гарантийной поддержки за весь срок действия договора поручительства для предприятий отрасли. </w:t>
      </w:r>
      <w:proofErr w:type="gramEnd"/>
    </w:p>
    <w:p w:rsidR="00A858C6" w:rsidRDefault="00A858C6" w:rsidP="00A85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принятым мерам промышленные предприятия получат дополнительную возможность привлечь финансирование на льготных условиях.</w:t>
      </w:r>
      <w:r w:rsidRPr="00A858C6">
        <w:rPr>
          <w:rFonts w:ascii="Calibri" w:eastAsia="Times New Roman" w:hAnsi="Calibri" w:cs="Calibri"/>
          <w:sz w:val="24"/>
          <w:szCs w:val="24"/>
          <w:lang w:eastAsia="ru-RU"/>
        </w:rPr>
        <w:t>⚡</w:t>
      </w:r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8C6" w:rsidRDefault="00A858C6" w:rsidP="00A858C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Фонд активно сотрудничает с банками-партнёрами по реструктуризации действующих обязательств в рамках 106 ФЗ. При этом пролонгации действующих договоров поручительства проводятся без взимания дополнительной платы с субъекта МСП. </w:t>
      </w:r>
    </w:p>
    <w:p w:rsidR="00A858C6" w:rsidRPr="00A858C6" w:rsidRDefault="00A858C6" w:rsidP="00A85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 </w:t>
      </w:r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работы региональной гарантийной организации поддержкой уже воспользовалось более 900 кубанских компаний! С подробными условиями предоставления поручительств можно ознакомиться на нашем сайте: </w:t>
      </w:r>
      <w:r w:rsidRPr="00A858C6">
        <w:rPr>
          <w:rFonts w:ascii="Calibri" w:eastAsia="Times New Roman" w:hAnsi="Calibri" w:cs="Calibri"/>
          <w:sz w:val="24"/>
          <w:szCs w:val="24"/>
          <w:lang w:eastAsia="ru-RU"/>
        </w:rPr>
        <w:t>🌐</w:t>
      </w:r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moibiz93.ru Финансовая поддержка → Поручительства. Обратитесь к нам за консультацией: </w:t>
      </w:r>
      <w:r w:rsidRPr="00A858C6">
        <w:rPr>
          <w:rFonts w:ascii="MS Gothic" w:eastAsia="MS Gothic" w:hAnsi="MS Gothic" w:cs="MS Gothic"/>
          <w:sz w:val="24"/>
          <w:szCs w:val="24"/>
          <w:lang w:eastAsia="ru-RU"/>
        </w:rPr>
        <w:t>☎</w:t>
      </w:r>
      <w:r w:rsidRPr="00A858C6">
        <w:rPr>
          <w:rFonts w:ascii="Calibri" w:eastAsia="Times New Roman" w:hAnsi="Calibri" w:cs="Calibri"/>
          <w:sz w:val="24"/>
          <w:szCs w:val="24"/>
          <w:lang w:eastAsia="ru-RU"/>
        </w:rPr>
        <w:t>8 (861) 992-03-65;</w:t>
      </w:r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8C6">
        <w:rPr>
          <w:rFonts w:ascii="MS Gothic" w:eastAsia="MS Gothic" w:hAnsi="MS Gothic" w:cs="MS Gothic"/>
          <w:sz w:val="24"/>
          <w:szCs w:val="24"/>
          <w:lang w:eastAsia="ru-RU"/>
        </w:rPr>
        <w:t>☎</w:t>
      </w:r>
      <w:r w:rsidRPr="00A858C6">
        <w:rPr>
          <w:rFonts w:ascii="Calibri" w:eastAsia="Times New Roman" w:hAnsi="Calibri" w:cs="Calibri"/>
          <w:sz w:val="24"/>
          <w:szCs w:val="24"/>
          <w:lang w:eastAsia="ru-RU"/>
        </w:rPr>
        <w:t>8 (861) 992-03-68.</w:t>
      </w:r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gramStart"/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>̆бизнес93 #услуги93 #</w:t>
      </w:r>
      <w:proofErr w:type="spellStart"/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мойбизнес</w:t>
      </w:r>
      <w:proofErr w:type="spellEnd"/>
      <w:r w:rsidRPr="00A8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8C6" w:rsidRPr="00A858C6" w:rsidRDefault="00A858C6" w:rsidP="00A85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8C6"/>
    <w:rsid w:val="00896EE3"/>
    <w:rsid w:val="00A858C6"/>
    <w:rsid w:val="00D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2</cp:revision>
  <dcterms:created xsi:type="dcterms:W3CDTF">2022-04-08T08:37:00Z</dcterms:created>
  <dcterms:modified xsi:type="dcterms:W3CDTF">2022-04-08T08:40:00Z</dcterms:modified>
</cp:coreProperties>
</file>